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77CC" w14:textId="4A1E1B39" w:rsidR="00111CD1" w:rsidRDefault="00111CD1" w:rsidP="00111CD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PRIJEDLOG</w:t>
      </w:r>
    </w:p>
    <w:p w14:paraId="4D44C6D4" w14:textId="3B61AD41" w:rsidR="00903E48" w:rsidRPr="00903E48" w:rsidRDefault="00E1297C" w:rsidP="00903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temelju </w:t>
      </w:r>
      <w:r w:rsidR="00903E48"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 69. stavak 4 Zakona o šumama („Narodne novine“, broj 68/18, 115/18, 98/19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03E48"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32/20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145/20, 101/23, 145/23 i 36/24</w:t>
      </w:r>
      <w:r w:rsidR="00903E48"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i članka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37. </w:t>
      </w:r>
      <w:r w:rsidR="00903E48"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Statuta Grada Šibenika („Službeni glasnik Grada Šibenika“,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2/21</w:t>
      </w:r>
      <w:r w:rsidR="00903E48"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Gradsko vijeće Grada Šibenika, na     sjednici od        </w:t>
      </w:r>
      <w:r w:rsidR="006833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….prosinca 2024.</w:t>
      </w:r>
      <w:r w:rsidR="00903E48"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godine, donosi</w:t>
      </w:r>
    </w:p>
    <w:p w14:paraId="628C94F2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3AF143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468003" w14:textId="77777777" w:rsidR="00903E48" w:rsidRPr="00903E48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PROGRAM</w:t>
      </w:r>
    </w:p>
    <w:p w14:paraId="51A9E9C7" w14:textId="1C52B2FD" w:rsidR="00903E48" w:rsidRPr="00903E48" w:rsidRDefault="00903E48" w:rsidP="00903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utroška sredstava šumskog doprinosa za 202</w:t>
      </w:r>
      <w:r w:rsidR="00A70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903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godinu</w:t>
      </w:r>
    </w:p>
    <w:p w14:paraId="7E7A4657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E969A6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86CA77" w14:textId="77777777" w:rsidR="00903E48" w:rsidRPr="00903E48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7A1203CE" w14:textId="77777777" w:rsidR="00903E48" w:rsidRPr="00903E48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28E81B" w14:textId="2EF3F665" w:rsidR="00903E48" w:rsidRPr="00903E48" w:rsidRDefault="00903E48" w:rsidP="00A701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Ovim Programom utvrđuje se namjena utroška sredstava šumskog doprinosa za 202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godinu, kojeg pravne i fizičke osobe, osim malih šumoposjednika, koje obavljaju prodaju proizvoda iskorištavanja šuma (drvni sortimenti), plaćaju u korist Proračuna Grada Šibenika u visini od 5% u odnosu na prodajnu cijenu proizvoda na panju.</w:t>
      </w:r>
    </w:p>
    <w:p w14:paraId="5C5D076F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30CEE" w14:textId="77777777" w:rsidR="00903E48" w:rsidRPr="00903E48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4243FDF9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1A2EE7" w14:textId="17B350DF" w:rsid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Proračunu Grada Šibenika za 202</w:t>
      </w:r>
      <w:r w:rsidR="00E129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godinu predviđaju se sredstva prihoda od doprinosa za šume u iznosu od</w:t>
      </w:r>
      <w:r w:rsidR="00E129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1F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3.000,00 </w:t>
      </w:r>
      <w:r w:rsidR="00E129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eura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utrošit će se, prema Programima građenja i održavanja komunalne infrastrukture u 202</w:t>
      </w:r>
      <w:r w:rsidR="00E129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godini, u svrhu izgradnje i održavanja komunalne infrastrukture na području Grada Šibenika u 202</w:t>
      </w:r>
      <w:r w:rsidR="00E129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godini</w:t>
      </w:r>
      <w:r w:rsidR="001115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to za</w:t>
      </w:r>
      <w:r w:rsidR="001115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1538" w:rsidRPr="001115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održavanje javnih površina.</w:t>
      </w:r>
    </w:p>
    <w:p w14:paraId="036A495A" w14:textId="77777777" w:rsidR="00111538" w:rsidRPr="00903E48" w:rsidRDefault="0011153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63F4B" w14:textId="77777777" w:rsidR="00903E48" w:rsidRPr="00903E48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3536DEE3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117E9D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Ova Odluka stupa na snagu osmog dana od dana objave u „Službenom glasniku Grada Šibenika“.</w:t>
      </w:r>
    </w:p>
    <w:p w14:paraId="5B32FFD6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8D946D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83F1B7" w14:textId="0C881666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 363-0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-01/</w:t>
      </w:r>
    </w:p>
    <w:p w14:paraId="68DCC455" w14:textId="7F27210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2182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-0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1-03-2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</w:p>
    <w:p w14:paraId="7864DC53" w14:textId="719AB408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Šibenik,          202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godine</w:t>
      </w:r>
    </w:p>
    <w:p w14:paraId="50654820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8CC3B9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3D70B7" w14:textId="77777777" w:rsidR="00903E48" w:rsidRPr="00903E48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GRADSKO VIJEĆE GRADA ŠIBENIKA</w:t>
      </w:r>
    </w:p>
    <w:p w14:paraId="6F19F485" w14:textId="77777777" w:rsid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3D8B75" w14:textId="77777777" w:rsidR="00111CD1" w:rsidRDefault="00111CD1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D4B576" w14:textId="77777777" w:rsidR="00111CD1" w:rsidRPr="00903E48" w:rsidRDefault="00111CD1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67C90" w14:textId="77777777" w:rsidR="00903E48" w:rsidRPr="00903E48" w:rsidRDefault="00903E48" w:rsidP="00903E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PREDSJEDNIK:</w:t>
      </w:r>
    </w:p>
    <w:p w14:paraId="46A59008" w14:textId="77777777" w:rsidR="00903E48" w:rsidRPr="00903E48" w:rsidRDefault="00903E48" w:rsidP="00903E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  dr.sc. Dragan Zlatović</w:t>
      </w:r>
    </w:p>
    <w:p w14:paraId="58935613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5A0892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79192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686148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707BC" w14:textId="77777777" w:rsidR="00E1297C" w:rsidRDefault="00E1297C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C72301" w14:textId="77777777" w:rsidR="00E1297C" w:rsidRDefault="00E1297C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6C52A5" w14:textId="77777777" w:rsidR="00E1297C" w:rsidRDefault="00E1297C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6F5752" w14:textId="77777777" w:rsidR="00E1297C" w:rsidRDefault="00E1297C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68FFCA" w14:textId="1B423D32" w:rsidR="00903E48" w:rsidRPr="00903E48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 b r a z l o ž e n j e</w:t>
      </w:r>
      <w:r w:rsidR="00111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329D34D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9C38E5" w14:textId="77777777" w:rsidR="00903E48" w:rsidRPr="00903E48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Odredbom članka 69. stavak 1. Zakona o šumama propisano je da pravne i fizičke osobe, osim malih šumoposjednika, koje obavljaju prodaju proizvoda iskorištavanja šuma (drvni asortimenti), plaćaju jedinicama lokalne samouprave šumski doprinos u odnosu na prodajnu cijenu proizvoda na panju.</w:t>
      </w:r>
    </w:p>
    <w:p w14:paraId="523F6FD9" w14:textId="77777777" w:rsidR="00903E48" w:rsidRPr="00903E48" w:rsidRDefault="00903E48" w:rsidP="00903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Odredbom članka 69. stavak 2. Zakona o šumama propisano je da se šumski doprinos u visini od 10% plaća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66B2BCAF" w14:textId="77777777" w:rsidR="00903E48" w:rsidRPr="00903E48" w:rsidRDefault="00903E48" w:rsidP="00903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Sredstva šumskog doprinosa uplaćuju se na poseban račun jedinice lokalne samouprave područja na kojem je obavljena sječa šume i koriste se isključivo za financiranje izgradnje i održavanja komunalne infrastrukture.</w:t>
      </w:r>
    </w:p>
    <w:p w14:paraId="71FD7225" w14:textId="77777777" w:rsidR="00903E48" w:rsidRPr="00903E48" w:rsidRDefault="00903E48" w:rsidP="00903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Odredbom članka 69. stavak 4. Zakona o šumama propisano je da su jedinice lokalne samouprave radi namjenskog korištenja i kontrole utroška sredstava šumskog doprinosa dužne donijeti Program utroška sredstava šumskog doprinosa.</w:t>
      </w:r>
    </w:p>
    <w:p w14:paraId="2310D6DA" w14:textId="7274764D" w:rsidR="00903E48" w:rsidRPr="00B94EA6" w:rsidRDefault="00903E48" w:rsidP="00903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osnova šumskog doprinosa za 202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godinu planiran je prihod Proračuna Grada Šibenika u iznosu od </w:t>
      </w:r>
      <w:r w:rsidR="003C1F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3.000,00 </w:t>
      </w:r>
      <w:r w:rsidR="00A70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eura</w:t>
      </w:r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koji će se </w:t>
      </w:r>
      <w:r w:rsidRPr="003C1F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utrošiti za </w:t>
      </w:r>
      <w:r w:rsidR="003C1F54" w:rsidRPr="003C1F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održavanje javnih površina.</w:t>
      </w:r>
    </w:p>
    <w:p w14:paraId="3E6AC637" w14:textId="580F21C4" w:rsidR="004470F7" w:rsidRDefault="00903E48" w:rsidP="00903E48">
      <w:r w:rsidRPr="00903E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Stoga se predlaže Gradskom vijeću Grada Šibenika donošenje Programa utroška sredstava</w:t>
      </w:r>
    </w:p>
    <w:sectPr w:rsidR="0044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39"/>
    <w:rsid w:val="00111538"/>
    <w:rsid w:val="00111CD1"/>
    <w:rsid w:val="00143FAA"/>
    <w:rsid w:val="003C1F54"/>
    <w:rsid w:val="00422539"/>
    <w:rsid w:val="00434B7E"/>
    <w:rsid w:val="004470F7"/>
    <w:rsid w:val="00550FE7"/>
    <w:rsid w:val="00683396"/>
    <w:rsid w:val="00903E48"/>
    <w:rsid w:val="00A701E3"/>
    <w:rsid w:val="00B94EA6"/>
    <w:rsid w:val="00E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86CE"/>
  <w15:chartTrackingRefBased/>
  <w15:docId w15:val="{5882F504-811A-48CB-A3D7-7DE5DEBF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2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2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2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2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2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2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2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2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2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2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253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253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25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25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25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25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2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2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22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225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25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225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2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253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2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Bralić</dc:creator>
  <cp:keywords/>
  <dc:description/>
  <cp:lastModifiedBy>Lidija Bralić</cp:lastModifiedBy>
  <cp:revision>9</cp:revision>
  <dcterms:created xsi:type="dcterms:W3CDTF">2024-11-08T12:21:00Z</dcterms:created>
  <dcterms:modified xsi:type="dcterms:W3CDTF">2024-11-15T08:17:00Z</dcterms:modified>
</cp:coreProperties>
</file>